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CFCF" w14:textId="10B298B0" w:rsidR="00A55E47" w:rsidRPr="004054AF" w:rsidRDefault="00937D2C">
      <w:pPr>
        <w:spacing w:after="240" w:line="240" w:lineRule="auto"/>
        <w:jc w:val="center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202</w:t>
      </w:r>
      <w:r w:rsidR="0071365B">
        <w:rPr>
          <w:rFonts w:eastAsia="Calibri"/>
          <w:b/>
          <w:color w:val="000000"/>
          <w:sz w:val="20"/>
          <w:szCs w:val="20"/>
        </w:rPr>
        <w:t>5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  <w:r w:rsidR="00C91085" w:rsidRPr="004054AF">
        <w:rPr>
          <w:rFonts w:eastAsia="Calibri"/>
          <w:b/>
          <w:color w:val="000000"/>
          <w:sz w:val="20"/>
          <w:szCs w:val="20"/>
        </w:rPr>
        <w:t>UNITED WAY “FACT A DAY”</w:t>
      </w:r>
    </w:p>
    <w:p w14:paraId="48EC3EDF" w14:textId="77777777" w:rsidR="00181193" w:rsidRDefault="00181193" w:rsidP="00F969DC">
      <w:pPr>
        <w:spacing w:after="240" w:line="240" w:lineRule="auto"/>
        <w:rPr>
          <w:rFonts w:eastAsia="Calibri"/>
          <w:b/>
          <w:color w:val="000000"/>
          <w:sz w:val="20"/>
          <w:szCs w:val="20"/>
        </w:rPr>
      </w:pPr>
    </w:p>
    <w:p w14:paraId="40F9CFD0" w14:textId="6832B57C" w:rsidR="00A55E47" w:rsidRPr="004054AF" w:rsidRDefault="00930FB0" w:rsidP="00F969DC">
      <w:pPr>
        <w:spacing w:after="240" w:line="240" w:lineRule="auto"/>
        <w:rPr>
          <w:rFonts w:eastAsia="Calibri"/>
          <w:color w:val="000000"/>
          <w:sz w:val="20"/>
          <w:szCs w:val="20"/>
        </w:rPr>
      </w:pPr>
      <w:r w:rsidRPr="004054AF">
        <w:rPr>
          <w:rFonts w:eastAsia="Calibri"/>
          <w:b/>
          <w:color w:val="000000"/>
          <w:sz w:val="20"/>
          <w:szCs w:val="20"/>
        </w:rPr>
        <w:t>Fa</w:t>
      </w:r>
      <w:r>
        <w:rPr>
          <w:rFonts w:eastAsia="Calibri"/>
          <w:b/>
          <w:color w:val="000000"/>
          <w:sz w:val="20"/>
          <w:szCs w:val="20"/>
        </w:rPr>
        <w:t>c</w:t>
      </w:r>
      <w:r w:rsidRPr="004054AF">
        <w:rPr>
          <w:rFonts w:eastAsia="Calibri"/>
          <w:b/>
          <w:color w:val="000000"/>
          <w:sz w:val="20"/>
          <w:szCs w:val="20"/>
        </w:rPr>
        <w:t>t</w:t>
      </w:r>
      <w:r w:rsidR="00C91085" w:rsidRPr="004054AF">
        <w:rPr>
          <w:rFonts w:eastAsia="Calibri"/>
          <w:b/>
          <w:color w:val="000000"/>
          <w:sz w:val="20"/>
          <w:szCs w:val="20"/>
        </w:rPr>
        <w:t xml:space="preserve"> #1 –</w:t>
      </w:r>
      <w:r w:rsidR="00181BD7">
        <w:rPr>
          <w:rFonts w:eastAsia="Calibri"/>
          <w:b/>
          <w:color w:val="000000"/>
          <w:sz w:val="20"/>
          <w:szCs w:val="20"/>
        </w:rPr>
        <w:t xml:space="preserve"> </w:t>
      </w:r>
      <w:r w:rsidR="00F969DC" w:rsidRPr="00937D2C">
        <w:rPr>
          <w:rFonts w:eastAsia="Calibri"/>
          <w:color w:val="000000"/>
          <w:sz w:val="20"/>
          <w:szCs w:val="20"/>
        </w:rPr>
        <w:t xml:space="preserve">When you give to </w:t>
      </w:r>
      <w:r w:rsidR="007A2074" w:rsidRPr="00937D2C">
        <w:rPr>
          <w:rFonts w:eastAsia="Calibri"/>
          <w:color w:val="000000"/>
          <w:sz w:val="20"/>
          <w:szCs w:val="20"/>
        </w:rPr>
        <w:t xml:space="preserve">United </w:t>
      </w:r>
      <w:r w:rsidR="00724AD6">
        <w:rPr>
          <w:rFonts w:eastAsia="Calibri"/>
          <w:color w:val="000000"/>
          <w:sz w:val="20"/>
          <w:szCs w:val="20"/>
        </w:rPr>
        <w:t>Way</w:t>
      </w:r>
      <w:r w:rsidR="00F969DC" w:rsidRPr="00937D2C">
        <w:rPr>
          <w:rFonts w:eastAsia="Calibri"/>
          <w:color w:val="000000"/>
          <w:sz w:val="20"/>
          <w:szCs w:val="20"/>
        </w:rPr>
        <w:t xml:space="preserve">, your donation is combined with </w:t>
      </w:r>
      <w:r w:rsidR="006603EC" w:rsidRPr="00937D2C">
        <w:rPr>
          <w:rFonts w:eastAsia="Calibri"/>
          <w:color w:val="000000"/>
          <w:sz w:val="20"/>
          <w:szCs w:val="20"/>
        </w:rPr>
        <w:t xml:space="preserve">those of </w:t>
      </w:r>
      <w:r w:rsidR="00F969DC" w:rsidRPr="00937D2C">
        <w:rPr>
          <w:rFonts w:eastAsia="Calibri"/>
          <w:color w:val="000000"/>
          <w:sz w:val="20"/>
          <w:szCs w:val="20"/>
        </w:rPr>
        <w:t>thousands of other donors, funding local nonprofit programs</w:t>
      </w:r>
      <w:r w:rsidR="00724AD6">
        <w:rPr>
          <w:rFonts w:eastAsia="Calibri"/>
          <w:color w:val="000000"/>
          <w:sz w:val="20"/>
          <w:szCs w:val="20"/>
        </w:rPr>
        <w:t>.</w:t>
      </w:r>
      <w:r w:rsidR="00A074EB">
        <w:rPr>
          <w:rFonts w:eastAsia="Calibri"/>
          <w:color w:val="000000"/>
          <w:sz w:val="20"/>
          <w:szCs w:val="20"/>
        </w:rPr>
        <w:t xml:space="preserve"> In 2024, </w:t>
      </w:r>
      <w:r w:rsidR="00A074EB" w:rsidRPr="00A074EB">
        <w:rPr>
          <w:rFonts w:eastAsia="Calibri"/>
          <w:color w:val="000000"/>
          <w:sz w:val="20"/>
          <w:szCs w:val="20"/>
        </w:rPr>
        <w:t>197,000 people were served by United Way-funded programs and partnerships across our community.</w:t>
      </w:r>
      <w:r w:rsidR="00186FA0">
        <w:rPr>
          <w:rFonts w:eastAsia="Calibri"/>
          <w:color w:val="000000"/>
          <w:sz w:val="20"/>
          <w:szCs w:val="20"/>
        </w:rPr>
        <w:t xml:space="preserve"> </w:t>
      </w:r>
      <w:hyperlink r:id="rId10" w:history="1">
        <w:r w:rsidR="00186FA0" w:rsidRPr="00CE19AD">
          <w:rPr>
            <w:rStyle w:val="Hyperlink"/>
            <w:rFonts w:eastAsia="Calibri"/>
            <w:sz w:val="20"/>
            <w:szCs w:val="20"/>
          </w:rPr>
          <w:t>Learn more about What We Fund.</w:t>
        </w:r>
      </w:hyperlink>
    </w:p>
    <w:p w14:paraId="5A0180C1" w14:textId="3CC98C4B" w:rsidR="00C4555A" w:rsidRDefault="000719CE" w:rsidP="00C4555A">
      <w:pPr>
        <w:spacing w:after="240" w:line="240" w:lineRule="auto"/>
      </w:pPr>
      <w:r w:rsidRPr="004054AF">
        <w:rPr>
          <w:rFonts w:eastAsia="Calibri"/>
          <w:b/>
          <w:color w:val="000000"/>
          <w:sz w:val="20"/>
          <w:szCs w:val="20"/>
        </w:rPr>
        <w:t>Fact #</w:t>
      </w:r>
      <w:r w:rsidR="00571361">
        <w:rPr>
          <w:rFonts w:eastAsia="Calibri"/>
          <w:b/>
          <w:color w:val="000000"/>
          <w:sz w:val="20"/>
          <w:szCs w:val="20"/>
        </w:rPr>
        <w:t>2</w:t>
      </w:r>
      <w:r w:rsidRPr="004054AF">
        <w:rPr>
          <w:rFonts w:eastAsia="Calibri"/>
          <w:b/>
          <w:color w:val="000000"/>
          <w:sz w:val="20"/>
          <w:szCs w:val="20"/>
        </w:rPr>
        <w:t xml:space="preserve"> –</w:t>
      </w:r>
      <w:r w:rsidR="00B76949">
        <w:rPr>
          <w:rFonts w:eastAsia="Calibri"/>
          <w:b/>
          <w:color w:val="000000"/>
          <w:sz w:val="20"/>
          <w:szCs w:val="20"/>
        </w:rPr>
        <w:t xml:space="preserve"> </w:t>
      </w:r>
      <w:r w:rsidR="000674E5" w:rsidRPr="000674E5">
        <w:rPr>
          <w:rFonts w:eastAsia="Calibri"/>
          <w:sz w:val="20"/>
          <w:szCs w:val="20"/>
        </w:rPr>
        <w:t xml:space="preserve">EvictionFreeMKE </w:t>
      </w:r>
      <w:r w:rsidR="000674E5">
        <w:rPr>
          <w:rFonts w:eastAsia="Calibri"/>
          <w:sz w:val="20"/>
          <w:szCs w:val="20"/>
        </w:rPr>
        <w:t>and</w:t>
      </w:r>
      <w:r w:rsidR="000674E5" w:rsidRPr="000674E5">
        <w:rPr>
          <w:rFonts w:eastAsia="Calibri"/>
          <w:sz w:val="20"/>
          <w:szCs w:val="20"/>
        </w:rPr>
        <w:t xml:space="preserve"> the Eviction Defense Project provide</w:t>
      </w:r>
      <w:r w:rsidR="004C0860">
        <w:rPr>
          <w:rFonts w:eastAsia="Calibri"/>
          <w:sz w:val="20"/>
          <w:szCs w:val="20"/>
        </w:rPr>
        <w:t>s</w:t>
      </w:r>
      <w:r w:rsidR="000674E5" w:rsidRPr="000674E5">
        <w:rPr>
          <w:rFonts w:eastAsia="Calibri"/>
          <w:sz w:val="20"/>
          <w:szCs w:val="20"/>
        </w:rPr>
        <w:t xml:space="preserve"> legal aid &amp; tenant/landlord mediation to prevent evictions. </w:t>
      </w:r>
      <w:r w:rsidR="00E4767E" w:rsidRPr="000674E5">
        <w:rPr>
          <w:rFonts w:eastAsia="Calibri"/>
          <w:sz w:val="20"/>
          <w:szCs w:val="20"/>
        </w:rPr>
        <w:t>Most tenants without a lawyer by their side will be evicted</w:t>
      </w:r>
      <w:r w:rsidR="00E93F1E">
        <w:rPr>
          <w:rFonts w:eastAsia="Calibri"/>
          <w:sz w:val="20"/>
          <w:szCs w:val="20"/>
        </w:rPr>
        <w:t>, and most of those</w:t>
      </w:r>
      <w:r w:rsidR="00E4767E" w:rsidRPr="000674E5">
        <w:rPr>
          <w:rFonts w:eastAsia="Calibri"/>
          <w:sz w:val="20"/>
          <w:szCs w:val="20"/>
        </w:rPr>
        <w:t xml:space="preserve"> with a lawyer will have their eviction dismissed. </w:t>
      </w:r>
      <w:r w:rsidR="00433076" w:rsidRPr="000674E5">
        <w:rPr>
          <w:rFonts w:eastAsia="Calibri"/>
          <w:sz w:val="20"/>
          <w:szCs w:val="20"/>
        </w:rPr>
        <w:t>United Way</w:t>
      </w:r>
      <w:r w:rsidR="00466FC1">
        <w:rPr>
          <w:rFonts w:eastAsia="Calibri"/>
          <w:sz w:val="20"/>
          <w:szCs w:val="20"/>
        </w:rPr>
        <w:t>’</w:t>
      </w:r>
      <w:r w:rsidR="00433076" w:rsidRPr="000674E5">
        <w:rPr>
          <w:rFonts w:eastAsia="Calibri"/>
          <w:sz w:val="20"/>
          <w:szCs w:val="20"/>
        </w:rPr>
        <w:t>s Safe &amp; S</w:t>
      </w:r>
      <w:r w:rsidR="00914400" w:rsidRPr="000674E5">
        <w:rPr>
          <w:rFonts w:eastAsia="Calibri"/>
          <w:sz w:val="20"/>
          <w:szCs w:val="20"/>
        </w:rPr>
        <w:t>table Homes initiative</w:t>
      </w:r>
      <w:r w:rsidR="00E4767E" w:rsidRPr="000674E5">
        <w:rPr>
          <w:rFonts w:eastAsia="Calibri"/>
          <w:sz w:val="20"/>
          <w:szCs w:val="20"/>
        </w:rPr>
        <w:t xml:space="preserve"> provides these lawyers – currently representing about ¼ of all evictions filed.</w:t>
      </w:r>
      <w:r w:rsidR="00E4767E" w:rsidRPr="00E4767E">
        <w:rPr>
          <w:rFonts w:eastAsia="Calibri"/>
          <w:sz w:val="20"/>
          <w:szCs w:val="20"/>
        </w:rPr>
        <w:t xml:space="preserve"> </w:t>
      </w:r>
      <w:r w:rsidR="000674E5" w:rsidRPr="000674E5">
        <w:rPr>
          <w:rFonts w:eastAsia="Calibri"/>
          <w:sz w:val="20"/>
          <w:szCs w:val="20"/>
        </w:rPr>
        <w:t xml:space="preserve">In 2024, nearly 3,500 households had housing attorneys in </w:t>
      </w:r>
      <w:r w:rsidR="00466FC1" w:rsidRPr="000674E5">
        <w:rPr>
          <w:rFonts w:eastAsia="Calibri"/>
          <w:sz w:val="20"/>
          <w:szCs w:val="20"/>
        </w:rPr>
        <w:t>their</w:t>
      </w:r>
      <w:r w:rsidR="000674E5" w:rsidRPr="000674E5">
        <w:rPr>
          <w:rFonts w:eastAsia="Calibri"/>
          <w:sz w:val="20"/>
          <w:szCs w:val="20"/>
        </w:rPr>
        <w:t xml:space="preserve"> cases through Safe &amp; Stable Homes at no cost to them.</w:t>
      </w:r>
      <w:r w:rsidR="00466FC1">
        <w:rPr>
          <w:rFonts w:eastAsia="Calibri"/>
          <w:sz w:val="20"/>
          <w:szCs w:val="20"/>
        </w:rPr>
        <w:t xml:space="preserve"> </w:t>
      </w:r>
      <w:r w:rsidR="00186FA0" w:rsidRPr="00E4767E">
        <w:rPr>
          <w:rFonts w:eastAsia="Calibri"/>
          <w:sz w:val="20"/>
          <w:szCs w:val="20"/>
        </w:rPr>
        <w:t>Learn more at</w:t>
      </w:r>
      <w:r w:rsidR="00186FA0">
        <w:rPr>
          <w:rFonts w:eastAsia="Calibri"/>
          <w:sz w:val="20"/>
          <w:szCs w:val="20"/>
        </w:rPr>
        <w:t xml:space="preserve"> </w:t>
      </w:r>
      <w:hyperlink r:id="rId11" w:history="1">
        <w:r w:rsidR="005B0287">
          <w:rPr>
            <w:rStyle w:val="Hyperlink"/>
            <w:rFonts w:eastAsia="Calibri"/>
            <w:sz w:val="20"/>
            <w:szCs w:val="20"/>
          </w:rPr>
          <w:t>UnitedWayGMWC.org/Safe-and-Stable-Homes.</w:t>
        </w:r>
      </w:hyperlink>
    </w:p>
    <w:p w14:paraId="7449086E" w14:textId="1616BF26" w:rsidR="006957A1" w:rsidRPr="004054AF" w:rsidRDefault="000719CE" w:rsidP="00B85ACA">
      <w:pPr>
        <w:spacing w:after="240" w:line="240" w:lineRule="auto"/>
        <w:rPr>
          <w:rFonts w:eastAsia="Calibri"/>
          <w:sz w:val="20"/>
          <w:szCs w:val="20"/>
        </w:rPr>
      </w:pPr>
      <w:r w:rsidRPr="004054AF">
        <w:rPr>
          <w:rFonts w:eastAsia="Calibri"/>
          <w:b/>
          <w:color w:val="000000"/>
          <w:sz w:val="20"/>
          <w:szCs w:val="20"/>
        </w:rPr>
        <w:t>Fact #</w:t>
      </w:r>
      <w:r w:rsidR="00571361">
        <w:rPr>
          <w:rFonts w:eastAsia="Calibri"/>
          <w:b/>
          <w:color w:val="000000"/>
          <w:sz w:val="20"/>
          <w:szCs w:val="20"/>
        </w:rPr>
        <w:t>3</w:t>
      </w:r>
      <w:r w:rsidRPr="004054AF">
        <w:rPr>
          <w:rFonts w:eastAsia="Calibri"/>
          <w:b/>
          <w:color w:val="000000"/>
          <w:sz w:val="20"/>
          <w:szCs w:val="20"/>
        </w:rPr>
        <w:t xml:space="preserve"> – </w:t>
      </w:r>
      <w:r w:rsidR="004671C6" w:rsidRPr="003C50A0">
        <w:rPr>
          <w:rFonts w:eastAsia="Calibri"/>
          <w:bCs/>
          <w:color w:val="000000"/>
          <w:sz w:val="20"/>
          <w:szCs w:val="20"/>
        </w:rPr>
        <w:t xml:space="preserve">According to the World Health Organization, half of all mental health conditions start by the age of </w:t>
      </w:r>
      <w:r w:rsidR="00A27BC4" w:rsidRPr="003C50A0">
        <w:rPr>
          <w:rFonts w:eastAsia="Calibri"/>
          <w:bCs/>
          <w:color w:val="000000"/>
          <w:sz w:val="20"/>
          <w:szCs w:val="20"/>
        </w:rPr>
        <w:t>fourteen</w:t>
      </w:r>
      <w:r w:rsidR="004671C6" w:rsidRPr="003C50A0">
        <w:rPr>
          <w:rFonts w:eastAsia="Calibri"/>
          <w:bCs/>
          <w:color w:val="000000"/>
          <w:sz w:val="20"/>
          <w:szCs w:val="20"/>
        </w:rPr>
        <w:t>.</w:t>
      </w:r>
      <w:r w:rsidR="004671C6" w:rsidRPr="003C50A0">
        <w:rPr>
          <w:rFonts w:eastAsia="Calibri"/>
          <w:b/>
          <w:color w:val="000000"/>
          <w:sz w:val="20"/>
          <w:szCs w:val="20"/>
        </w:rPr>
        <w:t xml:space="preserve"> </w:t>
      </w:r>
      <w:r w:rsidR="003C50A0">
        <w:rPr>
          <w:rFonts w:eastAsia="Calibri"/>
          <w:b/>
          <w:color w:val="000000"/>
          <w:sz w:val="20"/>
          <w:szCs w:val="20"/>
        </w:rPr>
        <w:t>I</w:t>
      </w:r>
      <w:r w:rsidR="00B85ACA" w:rsidRPr="00B85ACA">
        <w:rPr>
          <w:rFonts w:eastAsia="Calibri"/>
          <w:sz w:val="20"/>
          <w:szCs w:val="20"/>
        </w:rPr>
        <w:t>n 2024, United Way expanded their newest Key Initiative</w:t>
      </w:r>
      <w:r w:rsidR="003C50A0">
        <w:rPr>
          <w:rFonts w:eastAsia="Calibri"/>
          <w:sz w:val="20"/>
          <w:szCs w:val="20"/>
        </w:rPr>
        <w:t>,</w:t>
      </w:r>
      <w:r w:rsidR="00B85ACA" w:rsidRPr="00B85ACA">
        <w:rPr>
          <w:rFonts w:eastAsia="Calibri"/>
          <w:sz w:val="20"/>
          <w:szCs w:val="20"/>
        </w:rPr>
        <w:t xml:space="preserve"> Teen Mental Wellness: Empowering</w:t>
      </w:r>
      <w:r w:rsidR="00B85ACA">
        <w:rPr>
          <w:rFonts w:eastAsia="Calibri"/>
          <w:sz w:val="20"/>
          <w:szCs w:val="20"/>
        </w:rPr>
        <w:t xml:space="preserve"> </w:t>
      </w:r>
      <w:r w:rsidR="00B85ACA" w:rsidRPr="00B85ACA">
        <w:rPr>
          <w:rFonts w:eastAsia="Calibri"/>
          <w:sz w:val="20"/>
          <w:szCs w:val="20"/>
        </w:rPr>
        <w:t>Minds</w:t>
      </w:r>
      <w:r w:rsidR="003C50A0">
        <w:rPr>
          <w:rFonts w:eastAsia="Calibri"/>
          <w:sz w:val="20"/>
          <w:szCs w:val="20"/>
        </w:rPr>
        <w:t>,</w:t>
      </w:r>
      <w:r w:rsidR="00B85ACA" w:rsidRPr="00B85ACA">
        <w:rPr>
          <w:rFonts w:eastAsia="Calibri"/>
          <w:sz w:val="20"/>
          <w:szCs w:val="20"/>
        </w:rPr>
        <w:t xml:space="preserve"> to nine high schools. </w:t>
      </w:r>
      <w:r w:rsidR="003C50A0">
        <w:rPr>
          <w:rFonts w:eastAsia="Calibri"/>
          <w:sz w:val="20"/>
          <w:szCs w:val="20"/>
        </w:rPr>
        <w:t>They</w:t>
      </w:r>
      <w:r w:rsidR="00903540">
        <w:rPr>
          <w:rFonts w:eastAsia="Calibri"/>
          <w:sz w:val="20"/>
          <w:szCs w:val="20"/>
        </w:rPr>
        <w:t xml:space="preserve"> </w:t>
      </w:r>
      <w:r w:rsidR="00B85ACA" w:rsidRPr="00B85ACA">
        <w:rPr>
          <w:rFonts w:eastAsia="Calibri"/>
          <w:sz w:val="20"/>
          <w:szCs w:val="20"/>
        </w:rPr>
        <w:t>are on track to elevate the mental wellness of over 6,500 students at these schools.</w:t>
      </w:r>
      <w:r w:rsidR="00D004D0">
        <w:rPr>
          <w:rFonts w:eastAsia="Calibri"/>
          <w:sz w:val="20"/>
          <w:szCs w:val="20"/>
        </w:rPr>
        <w:t xml:space="preserve"> Learn more at </w:t>
      </w:r>
      <w:hyperlink r:id="rId12" w:history="1">
        <w:r w:rsidR="00537724" w:rsidRPr="00186FA0">
          <w:rPr>
            <w:rStyle w:val="Hyperlink"/>
            <w:rFonts w:eastAsia="Calibri"/>
            <w:sz w:val="20"/>
            <w:szCs w:val="20"/>
          </w:rPr>
          <w:t>UnitedWayGMWC.org/</w:t>
        </w:r>
        <w:r w:rsidR="00937D2C" w:rsidRPr="00186FA0">
          <w:rPr>
            <w:rStyle w:val="Hyperlink"/>
            <w:rFonts w:eastAsia="Calibri"/>
            <w:sz w:val="20"/>
            <w:szCs w:val="20"/>
          </w:rPr>
          <w:t>Empowering-Minds</w:t>
        </w:r>
      </w:hyperlink>
      <w:r w:rsidR="00937D2C">
        <w:rPr>
          <w:rFonts w:eastAsia="Calibri"/>
          <w:sz w:val="20"/>
          <w:szCs w:val="20"/>
        </w:rPr>
        <w:t>.</w:t>
      </w:r>
    </w:p>
    <w:p w14:paraId="7731C7A1" w14:textId="0A9C28E3" w:rsidR="00E677B5" w:rsidRPr="009E1D38" w:rsidRDefault="00E32564">
      <w:pPr>
        <w:spacing w:after="240" w:line="240" w:lineRule="auto"/>
        <w:rPr>
          <w:rFonts w:eastAsia="Calibri"/>
          <w:bCs/>
          <w:color w:val="000000"/>
          <w:sz w:val="20"/>
          <w:szCs w:val="20"/>
        </w:rPr>
      </w:pPr>
      <w:r w:rsidRPr="004054AF">
        <w:rPr>
          <w:rFonts w:eastAsia="Calibri"/>
          <w:b/>
          <w:color w:val="000000"/>
          <w:sz w:val="20"/>
          <w:szCs w:val="20"/>
        </w:rPr>
        <w:t>Fact #</w:t>
      </w:r>
      <w:r w:rsidR="00571361">
        <w:rPr>
          <w:rFonts w:eastAsia="Calibri"/>
          <w:b/>
          <w:color w:val="000000"/>
          <w:sz w:val="20"/>
          <w:szCs w:val="20"/>
        </w:rPr>
        <w:t>4</w:t>
      </w:r>
      <w:r w:rsidRPr="004054AF">
        <w:rPr>
          <w:rFonts w:eastAsia="Calibri"/>
          <w:b/>
          <w:color w:val="000000"/>
          <w:sz w:val="20"/>
          <w:szCs w:val="20"/>
        </w:rPr>
        <w:t xml:space="preserve"> – </w:t>
      </w:r>
      <w:r w:rsidR="00D06404" w:rsidRPr="00D06404">
        <w:rPr>
          <w:rFonts w:eastAsia="Calibri"/>
          <w:bCs/>
          <w:color w:val="000000"/>
          <w:sz w:val="20"/>
          <w:szCs w:val="20"/>
        </w:rPr>
        <w:t xml:space="preserve">Employment barriers </w:t>
      </w:r>
      <w:r w:rsidR="00D06404">
        <w:rPr>
          <w:rFonts w:eastAsia="Calibri"/>
          <w:bCs/>
          <w:color w:val="000000"/>
          <w:sz w:val="20"/>
          <w:szCs w:val="20"/>
        </w:rPr>
        <w:t xml:space="preserve">affect </w:t>
      </w:r>
      <w:r w:rsidR="004D5DFB">
        <w:rPr>
          <w:rFonts w:eastAsia="Calibri"/>
          <w:bCs/>
          <w:color w:val="000000"/>
          <w:sz w:val="20"/>
          <w:szCs w:val="20"/>
        </w:rPr>
        <w:t xml:space="preserve">a person’s </w:t>
      </w:r>
      <w:r w:rsidR="00D06404" w:rsidRPr="00D06404">
        <w:rPr>
          <w:rFonts w:eastAsia="Calibri"/>
          <w:bCs/>
          <w:color w:val="000000"/>
          <w:sz w:val="20"/>
          <w:szCs w:val="20"/>
        </w:rPr>
        <w:t>quality of life and ability to provide stability for their family.</w:t>
      </w:r>
      <w:r w:rsidR="004D5DFB">
        <w:rPr>
          <w:rFonts w:eastAsia="Calibri"/>
          <w:bCs/>
          <w:color w:val="000000"/>
          <w:sz w:val="20"/>
          <w:szCs w:val="20"/>
        </w:rPr>
        <w:t xml:space="preserve"> </w:t>
      </w:r>
      <w:proofErr w:type="gramStart"/>
      <w:r w:rsidR="000E14FC" w:rsidRPr="000E14FC">
        <w:rPr>
          <w:rFonts w:eastAsia="Calibri"/>
          <w:bCs/>
          <w:color w:val="000000"/>
          <w:sz w:val="20"/>
          <w:szCs w:val="20"/>
        </w:rPr>
        <w:t>While having</w:t>
      </w:r>
      <w:proofErr w:type="gramEnd"/>
      <w:r w:rsidR="000E14FC" w:rsidRPr="000E14FC">
        <w:rPr>
          <w:rFonts w:eastAsia="Calibri"/>
          <w:bCs/>
          <w:color w:val="000000"/>
          <w:sz w:val="20"/>
          <w:szCs w:val="20"/>
        </w:rPr>
        <w:t xml:space="preserve"> not yet done all the work in removing barriers, over 9,900 people </w:t>
      </w:r>
      <w:r w:rsidR="00ED5D53">
        <w:rPr>
          <w:rFonts w:eastAsia="Calibri"/>
          <w:bCs/>
          <w:color w:val="000000"/>
          <w:sz w:val="20"/>
          <w:szCs w:val="20"/>
        </w:rPr>
        <w:t>have been</w:t>
      </w:r>
      <w:r w:rsidR="000E14FC" w:rsidRPr="000E14FC">
        <w:rPr>
          <w:rFonts w:eastAsia="Calibri"/>
          <w:bCs/>
          <w:color w:val="000000"/>
          <w:sz w:val="20"/>
          <w:szCs w:val="20"/>
        </w:rPr>
        <w:t xml:space="preserve"> served by </w:t>
      </w:r>
      <w:r w:rsidR="009206F5">
        <w:rPr>
          <w:rFonts w:eastAsia="Calibri"/>
          <w:bCs/>
          <w:color w:val="000000"/>
          <w:sz w:val="20"/>
          <w:szCs w:val="20"/>
        </w:rPr>
        <w:t>programs supported by</w:t>
      </w:r>
      <w:r w:rsidR="00A376D3" w:rsidRPr="00A376D3">
        <w:rPr>
          <w:rFonts w:eastAsia="Calibri"/>
          <w:bCs/>
          <w:color w:val="000000"/>
          <w:sz w:val="20"/>
          <w:szCs w:val="20"/>
        </w:rPr>
        <w:t xml:space="preserve"> </w:t>
      </w:r>
      <w:r w:rsidR="00A376D3">
        <w:rPr>
          <w:rFonts w:eastAsia="Calibri"/>
          <w:bCs/>
          <w:color w:val="000000"/>
          <w:sz w:val="20"/>
          <w:szCs w:val="20"/>
        </w:rPr>
        <w:t>Un</w:t>
      </w:r>
      <w:r w:rsidR="009206F5">
        <w:rPr>
          <w:rFonts w:eastAsia="Calibri"/>
          <w:bCs/>
          <w:color w:val="000000"/>
          <w:sz w:val="20"/>
          <w:szCs w:val="20"/>
        </w:rPr>
        <w:t xml:space="preserve">ited Way’s </w:t>
      </w:r>
      <w:r w:rsidR="00A376D3" w:rsidRPr="00A376D3">
        <w:rPr>
          <w:rFonts w:eastAsia="Calibri"/>
          <w:bCs/>
          <w:color w:val="000000"/>
          <w:sz w:val="20"/>
          <w:szCs w:val="20"/>
        </w:rPr>
        <w:t xml:space="preserve">Reducing Barriers to Employment &amp; Advancement </w:t>
      </w:r>
      <w:r w:rsidR="009206F5">
        <w:rPr>
          <w:rFonts w:eastAsia="Calibri"/>
          <w:bCs/>
          <w:color w:val="000000"/>
          <w:sz w:val="20"/>
          <w:szCs w:val="20"/>
        </w:rPr>
        <w:t>initiative.</w:t>
      </w:r>
      <w:r w:rsidR="008E5710">
        <w:rPr>
          <w:rFonts w:eastAsia="Calibri"/>
          <w:bCs/>
          <w:color w:val="000000"/>
          <w:sz w:val="20"/>
          <w:szCs w:val="20"/>
        </w:rPr>
        <w:t xml:space="preserve"> Learn more at </w:t>
      </w:r>
      <w:hyperlink r:id="rId13" w:history="1">
        <w:r w:rsidR="00002102" w:rsidRPr="00E21B04">
          <w:rPr>
            <w:rStyle w:val="Hyperlink"/>
            <w:rFonts w:eastAsia="Calibri"/>
            <w:bCs/>
            <w:sz w:val="20"/>
            <w:szCs w:val="20"/>
          </w:rPr>
          <w:t>https://unitedwaygmwc.org/Reducing-Barriers-to-Employment-and-Advancement</w:t>
        </w:r>
      </w:hyperlink>
      <w:r w:rsidR="00002102">
        <w:rPr>
          <w:rFonts w:eastAsia="Calibri"/>
          <w:bCs/>
          <w:color w:val="000000"/>
          <w:sz w:val="20"/>
          <w:szCs w:val="20"/>
        </w:rPr>
        <w:t xml:space="preserve">. </w:t>
      </w:r>
    </w:p>
    <w:p w14:paraId="70BFE50A" w14:textId="3741701E" w:rsidR="007C40FE" w:rsidRPr="004054AF" w:rsidRDefault="00E677B5">
      <w:pPr>
        <w:spacing w:after="240" w:line="240" w:lineRule="auto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>Fact #</w:t>
      </w:r>
      <w:r w:rsidR="00571361">
        <w:rPr>
          <w:rFonts w:eastAsia="Calibri"/>
          <w:b/>
          <w:color w:val="000000"/>
          <w:sz w:val="20"/>
          <w:szCs w:val="20"/>
        </w:rPr>
        <w:t>5</w:t>
      </w:r>
      <w:r>
        <w:rPr>
          <w:rFonts w:eastAsia="Calibri"/>
          <w:b/>
          <w:color w:val="000000"/>
          <w:sz w:val="20"/>
          <w:szCs w:val="20"/>
        </w:rPr>
        <w:t xml:space="preserve"> – </w:t>
      </w:r>
      <w:r w:rsidR="00B23CB1" w:rsidRPr="00B23CB1">
        <w:rPr>
          <w:rFonts w:eastAsia="Calibri"/>
          <w:bCs/>
          <w:color w:val="000000"/>
          <w:sz w:val="20"/>
          <w:szCs w:val="20"/>
        </w:rPr>
        <w:t>Across our four counties, over 93,000 households lack a basic computer, and over 120,000 households lack a basic home internet connection.</w:t>
      </w:r>
      <w:r w:rsidR="004B0C30">
        <w:rPr>
          <w:rFonts w:eastAsia="Calibri"/>
          <w:bCs/>
          <w:color w:val="000000"/>
          <w:sz w:val="20"/>
          <w:szCs w:val="20"/>
        </w:rPr>
        <w:t xml:space="preserve"> </w:t>
      </w:r>
      <w:r w:rsidR="007C40FE" w:rsidRPr="00B25BAF">
        <w:rPr>
          <w:rFonts w:eastAsia="Calibri"/>
          <w:bCs/>
          <w:color w:val="000000"/>
          <w:sz w:val="20"/>
          <w:szCs w:val="20"/>
        </w:rPr>
        <w:t>United Way’s Techquity initiative</w:t>
      </w:r>
      <w:r w:rsidR="004B0C30" w:rsidRPr="00B25BAF">
        <w:rPr>
          <w:rFonts w:eastAsia="Calibri"/>
          <w:bCs/>
          <w:color w:val="000000"/>
          <w:sz w:val="20"/>
          <w:szCs w:val="20"/>
        </w:rPr>
        <w:t xml:space="preserve"> and partners</w:t>
      </w:r>
      <w:r w:rsidR="007C40FE" w:rsidRPr="00B25BAF">
        <w:rPr>
          <w:rFonts w:eastAsia="Calibri"/>
          <w:bCs/>
          <w:color w:val="000000"/>
          <w:sz w:val="20"/>
          <w:szCs w:val="20"/>
        </w:rPr>
        <w:t xml:space="preserve"> </w:t>
      </w:r>
      <w:r w:rsidR="00E37013" w:rsidRPr="00B25BAF">
        <w:rPr>
          <w:rFonts w:eastAsia="Calibri"/>
          <w:bCs/>
          <w:color w:val="000000"/>
          <w:sz w:val="20"/>
          <w:szCs w:val="20"/>
        </w:rPr>
        <w:t>help</w:t>
      </w:r>
      <w:r w:rsidR="00B25BAF" w:rsidRPr="00B25BAF">
        <w:rPr>
          <w:rFonts w:eastAsia="Calibri"/>
          <w:bCs/>
          <w:color w:val="000000"/>
          <w:sz w:val="20"/>
          <w:szCs w:val="20"/>
        </w:rPr>
        <w:t xml:space="preserve"> to</w:t>
      </w:r>
      <w:r w:rsidR="00E37013" w:rsidRPr="00B25BAF">
        <w:rPr>
          <w:rFonts w:eastAsia="Calibri"/>
          <w:bCs/>
          <w:color w:val="000000"/>
          <w:sz w:val="20"/>
          <w:szCs w:val="20"/>
        </w:rPr>
        <w:t xml:space="preserve"> bridge the digital divide </w:t>
      </w:r>
      <w:r w:rsidR="002B2AA6" w:rsidRPr="00B25BAF">
        <w:rPr>
          <w:rFonts w:eastAsia="Calibri"/>
          <w:bCs/>
          <w:color w:val="000000"/>
          <w:sz w:val="20"/>
          <w:szCs w:val="20"/>
        </w:rPr>
        <w:t xml:space="preserve">through access, skill-building, and devices. </w:t>
      </w:r>
      <w:r w:rsidR="00A226C0" w:rsidRPr="00B25BAF">
        <w:rPr>
          <w:rFonts w:eastAsia="Calibri"/>
          <w:bCs/>
          <w:color w:val="000000"/>
          <w:sz w:val="20"/>
          <w:szCs w:val="20"/>
        </w:rPr>
        <w:t>In 2024, over 7,900 computers were dis</w:t>
      </w:r>
      <w:r w:rsidR="00F24B7E" w:rsidRPr="00B25BAF">
        <w:rPr>
          <w:rFonts w:eastAsia="Calibri"/>
          <w:bCs/>
          <w:color w:val="000000"/>
          <w:sz w:val="20"/>
          <w:szCs w:val="20"/>
        </w:rPr>
        <w:t>tributed through this initiative.</w:t>
      </w:r>
      <w:r w:rsidR="00616024" w:rsidRPr="004054AF">
        <w:rPr>
          <w:rFonts w:eastAsia="Calibri"/>
          <w:bCs/>
          <w:color w:val="000000"/>
          <w:sz w:val="20"/>
          <w:szCs w:val="20"/>
        </w:rPr>
        <w:t xml:space="preserve"> </w:t>
      </w:r>
      <w:r w:rsidR="009206F5">
        <w:rPr>
          <w:rFonts w:eastAsia="Calibri"/>
          <w:bCs/>
          <w:color w:val="000000"/>
          <w:sz w:val="20"/>
          <w:szCs w:val="20"/>
        </w:rPr>
        <w:t>Learn more at</w:t>
      </w:r>
      <w:r w:rsidR="008E5710">
        <w:rPr>
          <w:rFonts w:eastAsia="Calibri"/>
          <w:bCs/>
          <w:color w:val="000000"/>
          <w:sz w:val="20"/>
          <w:szCs w:val="20"/>
        </w:rPr>
        <w:t xml:space="preserve"> </w:t>
      </w:r>
      <w:hyperlink r:id="rId14" w:history="1">
        <w:r w:rsidR="009206F5">
          <w:rPr>
            <w:rStyle w:val="Hyperlink"/>
            <w:rFonts w:eastAsia="Calibri"/>
            <w:bCs/>
            <w:sz w:val="20"/>
            <w:szCs w:val="20"/>
          </w:rPr>
          <w:t>UnitedWayGMWC.org/Techquity</w:t>
        </w:r>
      </w:hyperlink>
      <w:r w:rsidR="00EE359B">
        <w:t>.</w:t>
      </w:r>
    </w:p>
    <w:p w14:paraId="27AF12E5" w14:textId="6BC6D3A3" w:rsidR="000F01DD" w:rsidRPr="004054AF" w:rsidRDefault="000F01DD" w:rsidP="000F01DD">
      <w:pPr>
        <w:spacing w:after="240" w:line="240" w:lineRule="auto"/>
        <w:rPr>
          <w:rFonts w:eastAsia="Calibri"/>
          <w:color w:val="211D1E"/>
          <w:sz w:val="20"/>
          <w:szCs w:val="20"/>
        </w:rPr>
      </w:pPr>
      <w:r w:rsidRPr="004054AF">
        <w:rPr>
          <w:rFonts w:eastAsia="Calibri"/>
          <w:b/>
          <w:color w:val="000000"/>
          <w:sz w:val="20"/>
          <w:szCs w:val="20"/>
        </w:rPr>
        <w:t>Fact #</w:t>
      </w:r>
      <w:r w:rsidR="00571361">
        <w:rPr>
          <w:rFonts w:eastAsia="Calibri"/>
          <w:b/>
          <w:color w:val="000000"/>
          <w:sz w:val="20"/>
          <w:szCs w:val="20"/>
        </w:rPr>
        <w:t>6</w:t>
      </w:r>
      <w:r w:rsidRPr="004054AF">
        <w:rPr>
          <w:rFonts w:eastAsia="Calibri"/>
          <w:b/>
          <w:color w:val="000000"/>
          <w:sz w:val="20"/>
          <w:szCs w:val="20"/>
        </w:rPr>
        <w:t xml:space="preserve"> –</w:t>
      </w:r>
      <w:r w:rsidR="00002102">
        <w:rPr>
          <w:rFonts w:eastAsia="Calibri"/>
          <w:color w:val="211D1E"/>
          <w:sz w:val="20"/>
          <w:szCs w:val="20"/>
        </w:rPr>
        <w:t xml:space="preserve"> </w:t>
      </w:r>
      <w:r w:rsidR="008E246B" w:rsidRPr="008E246B">
        <w:rPr>
          <w:rFonts w:eastAsia="Calibri"/>
          <w:color w:val="211D1E"/>
          <w:sz w:val="20"/>
          <w:szCs w:val="20"/>
        </w:rPr>
        <w:t>United Way partners with the Milwaukee Health Care Partnership on the Mental Health Improvement Fund</w:t>
      </w:r>
      <w:r w:rsidR="00A175E1">
        <w:rPr>
          <w:rFonts w:eastAsia="Calibri"/>
          <w:color w:val="211D1E"/>
          <w:sz w:val="20"/>
          <w:szCs w:val="20"/>
        </w:rPr>
        <w:t xml:space="preserve">, previously known as the Health Improvement Fund. </w:t>
      </w:r>
      <w:r w:rsidR="000D18AC" w:rsidRPr="000D18AC">
        <w:rPr>
          <w:rFonts w:eastAsia="Calibri"/>
          <w:color w:val="211D1E"/>
          <w:sz w:val="20"/>
          <w:szCs w:val="20"/>
        </w:rPr>
        <w:t>The Mental Health Improvement Fund supports organizations that provide mental health services for low-income, underserved adult and youth populations in Milwaukee County with the goal of increasing access to mental health care, improving mental health outcomes, and promoting health equity.</w:t>
      </w:r>
    </w:p>
    <w:p w14:paraId="19DE15C5" w14:textId="305FDE9D" w:rsidR="000F01DD" w:rsidRDefault="000F01DD">
      <w:pPr>
        <w:spacing w:after="240" w:line="240" w:lineRule="auto"/>
      </w:pPr>
      <w:r w:rsidRPr="004054AF">
        <w:rPr>
          <w:rFonts w:eastAsia="Calibri"/>
          <w:b/>
          <w:color w:val="000000"/>
          <w:sz w:val="20"/>
          <w:szCs w:val="20"/>
        </w:rPr>
        <w:t>Fact #</w:t>
      </w:r>
      <w:r w:rsidR="00571361">
        <w:rPr>
          <w:rFonts w:eastAsia="Calibri"/>
          <w:b/>
          <w:color w:val="000000"/>
          <w:sz w:val="20"/>
          <w:szCs w:val="20"/>
        </w:rPr>
        <w:t>7</w:t>
      </w:r>
      <w:r w:rsidRPr="004054AF">
        <w:rPr>
          <w:rFonts w:eastAsia="Calibri"/>
          <w:b/>
          <w:color w:val="000000"/>
          <w:sz w:val="20"/>
          <w:szCs w:val="20"/>
        </w:rPr>
        <w:t xml:space="preserve"> –</w:t>
      </w:r>
      <w:r w:rsidR="00B76949">
        <w:rPr>
          <w:rFonts w:eastAsia="Calibri"/>
          <w:b/>
          <w:color w:val="000000"/>
          <w:sz w:val="20"/>
          <w:szCs w:val="20"/>
        </w:rPr>
        <w:t xml:space="preserve"> </w:t>
      </w:r>
      <w:r w:rsidRPr="004054AF">
        <w:rPr>
          <w:rFonts w:eastAsia="Calibri"/>
          <w:color w:val="000000"/>
          <w:sz w:val="20"/>
          <w:szCs w:val="20"/>
        </w:rPr>
        <w:t xml:space="preserve">Each year, United Way’s Backpack Coalition mobilizes thousands of resources to pack and distribute more than </w:t>
      </w:r>
      <w:r w:rsidR="000B2E5B">
        <w:rPr>
          <w:rFonts w:eastAsia="Calibri"/>
          <w:color w:val="000000"/>
          <w:sz w:val="20"/>
          <w:szCs w:val="20"/>
        </w:rPr>
        <w:t>8</w:t>
      </w:r>
      <w:r w:rsidRPr="004054AF">
        <w:rPr>
          <w:rFonts w:eastAsia="Calibri"/>
          <w:color w:val="000000"/>
          <w:sz w:val="20"/>
          <w:szCs w:val="20"/>
        </w:rPr>
        <w:t>,000 backpacks</w:t>
      </w:r>
      <w:r w:rsidR="001E45DB" w:rsidRPr="004054AF">
        <w:rPr>
          <w:rFonts w:eastAsia="Calibri"/>
          <w:color w:val="000000"/>
          <w:sz w:val="20"/>
          <w:szCs w:val="20"/>
        </w:rPr>
        <w:t xml:space="preserve"> and school supply kits</w:t>
      </w:r>
      <w:r w:rsidRPr="004054AF">
        <w:rPr>
          <w:rFonts w:eastAsia="Calibri"/>
          <w:color w:val="000000"/>
          <w:sz w:val="20"/>
          <w:szCs w:val="20"/>
        </w:rPr>
        <w:t xml:space="preserve"> for children in both Milwaukee and Waukesha </w:t>
      </w:r>
      <w:r w:rsidRPr="004054AF">
        <w:rPr>
          <w:rFonts w:eastAsia="Calibri"/>
          <w:sz w:val="20"/>
          <w:szCs w:val="20"/>
        </w:rPr>
        <w:t>c</w:t>
      </w:r>
      <w:r w:rsidRPr="004054AF">
        <w:rPr>
          <w:rFonts w:eastAsia="Calibri"/>
          <w:color w:val="000000"/>
          <w:sz w:val="20"/>
          <w:szCs w:val="20"/>
        </w:rPr>
        <w:t>ounties.</w:t>
      </w:r>
      <w:r w:rsidR="00D004D0">
        <w:rPr>
          <w:rFonts w:eastAsia="Calibri"/>
          <w:color w:val="000000"/>
          <w:sz w:val="20"/>
          <w:szCs w:val="20"/>
        </w:rPr>
        <w:t xml:space="preserve"> Learn more at</w:t>
      </w:r>
      <w:r w:rsidR="001E45DB" w:rsidRPr="004054AF">
        <w:rPr>
          <w:rFonts w:eastAsia="Calibri"/>
          <w:color w:val="000000"/>
          <w:sz w:val="20"/>
          <w:szCs w:val="20"/>
        </w:rPr>
        <w:t xml:space="preserve"> </w:t>
      </w:r>
      <w:hyperlink r:id="rId15" w:history="1">
        <w:r w:rsidR="00D004D0">
          <w:rPr>
            <w:rStyle w:val="Hyperlink"/>
            <w:rFonts w:eastAsia="Calibri"/>
            <w:sz w:val="20"/>
            <w:szCs w:val="20"/>
          </w:rPr>
          <w:t>UnitedWayGMWC.org/Backpack-Coalition</w:t>
        </w:r>
      </w:hyperlink>
      <w:r w:rsidR="00571361">
        <w:t>.</w:t>
      </w:r>
    </w:p>
    <w:p w14:paraId="7F4A9BFA" w14:textId="387D9237" w:rsidR="00571361" w:rsidRDefault="00571361" w:rsidP="00A45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37D2C">
        <w:rPr>
          <w:rFonts w:eastAsia="Calibri"/>
          <w:b/>
          <w:color w:val="000000"/>
          <w:sz w:val="20"/>
          <w:szCs w:val="20"/>
        </w:rPr>
        <w:t>Fact #</w:t>
      </w:r>
      <w:r>
        <w:rPr>
          <w:rFonts w:eastAsia="Calibri"/>
          <w:b/>
          <w:color w:val="000000"/>
          <w:sz w:val="20"/>
          <w:szCs w:val="20"/>
        </w:rPr>
        <w:t>8</w:t>
      </w:r>
      <w:r w:rsidRPr="00937D2C">
        <w:rPr>
          <w:rFonts w:eastAsia="Calibri"/>
          <w:b/>
          <w:color w:val="000000"/>
          <w:sz w:val="20"/>
          <w:szCs w:val="20"/>
        </w:rPr>
        <w:t xml:space="preserve"> – </w:t>
      </w:r>
      <w:r w:rsidRPr="00937D2C">
        <w:rPr>
          <w:rFonts w:eastAsia="Calibri"/>
          <w:bCs/>
          <w:color w:val="000000"/>
          <w:sz w:val="20"/>
          <w:szCs w:val="20"/>
        </w:rPr>
        <w:t xml:space="preserve">United Way’s Seasons of Caring connects thousands of volunteers to meaningful experiences across our region. Last year, United Way volunteers </w:t>
      </w:r>
      <w:r>
        <w:rPr>
          <w:rFonts w:eastAsia="Calibri"/>
          <w:bCs/>
          <w:color w:val="000000"/>
          <w:sz w:val="20"/>
          <w:szCs w:val="20"/>
        </w:rPr>
        <w:t xml:space="preserve">logged </w:t>
      </w:r>
      <w:r w:rsidRPr="00583578">
        <w:rPr>
          <w:rFonts w:eastAsia="Calibri"/>
          <w:bCs/>
          <w:color w:val="000000"/>
          <w:sz w:val="20"/>
          <w:szCs w:val="20"/>
        </w:rPr>
        <w:t>over 3</w:t>
      </w:r>
      <w:r w:rsidR="00583578" w:rsidRPr="00583578">
        <w:rPr>
          <w:rFonts w:eastAsia="Calibri"/>
          <w:bCs/>
          <w:color w:val="000000"/>
          <w:sz w:val="20"/>
          <w:szCs w:val="20"/>
        </w:rPr>
        <w:t>1</w:t>
      </w:r>
      <w:r w:rsidRPr="00583578">
        <w:rPr>
          <w:rFonts w:eastAsia="Calibri"/>
          <w:bCs/>
          <w:color w:val="000000"/>
          <w:sz w:val="20"/>
          <w:szCs w:val="20"/>
        </w:rPr>
        <w:t>,000 hours</w:t>
      </w:r>
      <w:r>
        <w:rPr>
          <w:rFonts w:eastAsia="Calibri"/>
          <w:bCs/>
          <w:color w:val="000000"/>
          <w:sz w:val="20"/>
          <w:szCs w:val="20"/>
        </w:rPr>
        <w:t xml:space="preserve"> supporting</w:t>
      </w:r>
      <w:r w:rsidR="00A453BE">
        <w:rPr>
          <w:rFonts w:eastAsia="Calibri"/>
          <w:bCs/>
          <w:color w:val="000000"/>
          <w:sz w:val="20"/>
          <w:szCs w:val="20"/>
        </w:rPr>
        <w:t xml:space="preserve"> </w:t>
      </w:r>
      <w:r w:rsidR="00A453BE" w:rsidRPr="00A453BE">
        <w:rPr>
          <w:rFonts w:eastAsia="Calibri"/>
          <w:bCs/>
          <w:color w:val="000000"/>
          <w:sz w:val="20"/>
          <w:szCs w:val="20"/>
        </w:rPr>
        <w:t>Project Homeless Connect, Techquity device distribution events, kit and diaper packings, Backpack Coalition, and fundraising support for</w:t>
      </w:r>
      <w:r w:rsidR="0093368B">
        <w:rPr>
          <w:rFonts w:eastAsia="Calibri"/>
          <w:bCs/>
          <w:color w:val="000000"/>
          <w:sz w:val="20"/>
          <w:szCs w:val="20"/>
        </w:rPr>
        <w:t xml:space="preserve"> </w:t>
      </w:r>
      <w:r w:rsidR="00A453BE" w:rsidRPr="00A453BE">
        <w:rPr>
          <w:rFonts w:eastAsia="Calibri"/>
          <w:bCs/>
          <w:color w:val="000000"/>
          <w:sz w:val="20"/>
          <w:szCs w:val="20"/>
        </w:rPr>
        <w:t>the United Way campaign, just to name a few. Family volunteering opportunities are teaching youth and families the importance of giving back and helping others.</w:t>
      </w:r>
      <w:r w:rsidR="000D42E0">
        <w:rPr>
          <w:rFonts w:eastAsia="Calibri"/>
          <w:bCs/>
          <w:color w:val="000000"/>
          <w:sz w:val="20"/>
          <w:szCs w:val="20"/>
        </w:rPr>
        <w:t xml:space="preserve"> </w:t>
      </w:r>
      <w:hyperlink r:id="rId16" w:history="1">
        <w:r w:rsidR="00A453BE">
          <w:rPr>
            <w:rStyle w:val="Hyperlink"/>
            <w:rFonts w:eastAsia="Calibri"/>
            <w:bCs/>
            <w:sz w:val="20"/>
            <w:szCs w:val="20"/>
          </w:rPr>
          <w:t>Visit United Way's website to see how you can get involved.</w:t>
        </w:r>
      </w:hyperlink>
    </w:p>
    <w:p w14:paraId="7853E763" w14:textId="77777777" w:rsidR="00466952" w:rsidRDefault="00466952" w:rsidP="00571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08F45AF" w14:textId="6476F10F" w:rsidR="0093368B" w:rsidRDefault="00571361" w:rsidP="00933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211D1E"/>
          <w:sz w:val="20"/>
          <w:szCs w:val="20"/>
        </w:rPr>
      </w:pPr>
      <w:r w:rsidRPr="004054AF">
        <w:rPr>
          <w:rFonts w:eastAsia="Calibri"/>
          <w:b/>
          <w:bCs/>
          <w:color w:val="211D1E"/>
          <w:sz w:val="20"/>
          <w:szCs w:val="20"/>
        </w:rPr>
        <w:t>Fact #</w:t>
      </w:r>
      <w:r>
        <w:rPr>
          <w:rFonts w:eastAsia="Calibri"/>
          <w:b/>
          <w:bCs/>
          <w:color w:val="211D1E"/>
          <w:sz w:val="20"/>
          <w:szCs w:val="20"/>
        </w:rPr>
        <w:t>9</w:t>
      </w:r>
      <w:r w:rsidRPr="004054AF">
        <w:rPr>
          <w:rFonts w:eastAsia="Calibri"/>
          <w:b/>
          <w:bCs/>
          <w:color w:val="211D1E"/>
          <w:sz w:val="20"/>
          <w:szCs w:val="20"/>
        </w:rPr>
        <w:t xml:space="preserve"> – </w:t>
      </w:r>
      <w:r w:rsidRPr="004054AF">
        <w:rPr>
          <w:rFonts w:eastAsia="Calibri"/>
          <w:color w:val="211D1E"/>
          <w:sz w:val="20"/>
          <w:szCs w:val="20"/>
        </w:rPr>
        <w:t xml:space="preserve">No family should have to go without basic needs for their children. </w:t>
      </w:r>
      <w:r>
        <w:rPr>
          <w:rFonts w:eastAsia="Calibri"/>
          <w:color w:val="211D1E"/>
          <w:sz w:val="20"/>
          <w:szCs w:val="20"/>
        </w:rPr>
        <w:t>Last year</w:t>
      </w:r>
      <w:r w:rsidRPr="004054AF">
        <w:rPr>
          <w:rFonts w:eastAsia="Calibri"/>
          <w:color w:val="211D1E"/>
          <w:sz w:val="20"/>
          <w:szCs w:val="20"/>
        </w:rPr>
        <w:t xml:space="preserve">, United Way's Diaper Bank </w:t>
      </w:r>
      <w:r>
        <w:rPr>
          <w:rFonts w:eastAsia="Calibri"/>
          <w:color w:val="211D1E"/>
          <w:sz w:val="20"/>
          <w:szCs w:val="20"/>
        </w:rPr>
        <w:t>mobilized</w:t>
      </w:r>
      <w:r w:rsidRPr="004054AF">
        <w:rPr>
          <w:rFonts w:eastAsia="Calibri"/>
          <w:color w:val="211D1E"/>
          <w:sz w:val="20"/>
          <w:szCs w:val="20"/>
        </w:rPr>
        <w:t xml:space="preserve"> </w:t>
      </w:r>
      <w:r w:rsidRPr="00A87B3D">
        <w:rPr>
          <w:rFonts w:eastAsia="Calibri"/>
          <w:color w:val="211D1E"/>
          <w:sz w:val="20"/>
          <w:szCs w:val="20"/>
        </w:rPr>
        <w:t>over 3</w:t>
      </w:r>
      <w:r w:rsidR="00A87B3D" w:rsidRPr="00A87B3D">
        <w:rPr>
          <w:rFonts w:eastAsia="Calibri"/>
          <w:color w:val="211D1E"/>
          <w:sz w:val="20"/>
          <w:szCs w:val="20"/>
        </w:rPr>
        <w:t>45</w:t>
      </w:r>
      <w:r w:rsidRPr="00A87B3D">
        <w:rPr>
          <w:rFonts w:eastAsia="Calibri"/>
          <w:color w:val="211D1E"/>
          <w:sz w:val="20"/>
          <w:szCs w:val="20"/>
        </w:rPr>
        <w:t>,000 diapers</w:t>
      </w:r>
      <w:r>
        <w:rPr>
          <w:rFonts w:eastAsia="Calibri"/>
          <w:color w:val="211D1E"/>
          <w:sz w:val="20"/>
          <w:szCs w:val="20"/>
        </w:rPr>
        <w:t xml:space="preserve"> and wipes</w:t>
      </w:r>
      <w:r w:rsidRPr="004054AF">
        <w:rPr>
          <w:rFonts w:eastAsia="Calibri"/>
          <w:color w:val="211D1E"/>
          <w:sz w:val="20"/>
          <w:szCs w:val="20"/>
        </w:rPr>
        <w:t xml:space="preserve"> for local families</w:t>
      </w:r>
      <w:r>
        <w:rPr>
          <w:rFonts w:eastAsia="Calibri"/>
          <w:color w:val="211D1E"/>
          <w:sz w:val="20"/>
          <w:szCs w:val="20"/>
        </w:rPr>
        <w:t xml:space="preserve"> to 15 Diaper Bank hubs at local nonprofits</w:t>
      </w:r>
      <w:r w:rsidRPr="004054AF">
        <w:rPr>
          <w:rFonts w:eastAsia="Calibri"/>
          <w:color w:val="211D1E"/>
          <w:sz w:val="20"/>
          <w:szCs w:val="20"/>
        </w:rPr>
        <w:t xml:space="preserve">. Learn more at </w:t>
      </w:r>
      <w:hyperlink r:id="rId17" w:history="1">
        <w:r w:rsidRPr="00186FA0">
          <w:rPr>
            <w:rStyle w:val="Hyperlink"/>
            <w:rFonts w:eastAsia="Calibri"/>
            <w:sz w:val="20"/>
            <w:szCs w:val="20"/>
          </w:rPr>
          <w:t>U</w:t>
        </w:r>
        <w:r w:rsidRPr="00186FA0">
          <w:rPr>
            <w:rStyle w:val="Hyperlink"/>
            <w:rFonts w:eastAsia="Calibri"/>
            <w:bCs/>
            <w:sz w:val="20"/>
            <w:szCs w:val="20"/>
          </w:rPr>
          <w:t>nitedWayGMWC</w:t>
        </w:r>
        <w:r w:rsidRPr="00186FA0">
          <w:rPr>
            <w:rStyle w:val="Hyperlink"/>
            <w:rFonts w:eastAsia="Calibri"/>
            <w:sz w:val="20"/>
            <w:szCs w:val="20"/>
          </w:rPr>
          <w:t>.org/Diaper-Bank</w:t>
        </w:r>
      </w:hyperlink>
      <w:r w:rsidR="00EE359B">
        <w:t>.</w:t>
      </w:r>
    </w:p>
    <w:p w14:paraId="12D4731E" w14:textId="77777777" w:rsidR="0093368B" w:rsidRDefault="0093368B" w:rsidP="00933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211D1E"/>
          <w:sz w:val="20"/>
          <w:szCs w:val="20"/>
        </w:rPr>
      </w:pPr>
    </w:p>
    <w:p w14:paraId="4017CAFE" w14:textId="67D68A75" w:rsidR="00FE4796" w:rsidRPr="00181BD7" w:rsidRDefault="00FE4796" w:rsidP="00933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  <w:r w:rsidRPr="00181BD7">
        <w:rPr>
          <w:rFonts w:eastAsia="Calibri"/>
          <w:b/>
          <w:bCs/>
          <w:color w:val="000000"/>
          <w:sz w:val="20"/>
          <w:szCs w:val="20"/>
        </w:rPr>
        <w:t>Fact #1</w:t>
      </w:r>
      <w:r w:rsidR="00181BD7" w:rsidRPr="00181BD7">
        <w:rPr>
          <w:rFonts w:eastAsia="Calibri"/>
          <w:b/>
          <w:bCs/>
          <w:color w:val="000000"/>
          <w:sz w:val="20"/>
          <w:szCs w:val="20"/>
        </w:rPr>
        <w:t>0 –</w:t>
      </w:r>
      <w:r w:rsidR="00181BD7">
        <w:rPr>
          <w:rFonts w:eastAsia="Calibri"/>
          <w:color w:val="000000"/>
          <w:sz w:val="20"/>
          <w:szCs w:val="20"/>
        </w:rPr>
        <w:t xml:space="preserve"> Project Homeless Connect is an </w:t>
      </w:r>
      <w:r w:rsidR="00181BD7" w:rsidRPr="00181BD7">
        <w:rPr>
          <w:rFonts w:eastAsia="Calibri"/>
          <w:color w:val="000000"/>
          <w:sz w:val="20"/>
          <w:szCs w:val="20"/>
        </w:rPr>
        <w:t>annual event held in Milwaukee and Waukesha</w:t>
      </w:r>
      <w:r w:rsidR="00181BD7">
        <w:rPr>
          <w:rFonts w:eastAsia="Calibri"/>
          <w:color w:val="000000"/>
          <w:sz w:val="20"/>
          <w:szCs w:val="20"/>
        </w:rPr>
        <w:t xml:space="preserve"> that</w:t>
      </w:r>
      <w:r w:rsidR="00181BD7" w:rsidRPr="00181BD7">
        <w:rPr>
          <w:rFonts w:eastAsia="Calibri"/>
          <w:color w:val="000000"/>
          <w:sz w:val="20"/>
          <w:szCs w:val="20"/>
        </w:rPr>
        <w:t xml:space="preserve"> brings resources and services together under one roof to best serve those experiencing homelessness.</w:t>
      </w:r>
      <w:r w:rsidR="008064C0">
        <w:rPr>
          <w:rFonts w:eastAsia="Calibri"/>
          <w:color w:val="000000"/>
          <w:sz w:val="20"/>
          <w:szCs w:val="20"/>
        </w:rPr>
        <w:t xml:space="preserve"> Last year, over 500 volunteers supported over 650 guests</w:t>
      </w:r>
      <w:r w:rsidR="00D004D0">
        <w:rPr>
          <w:rFonts w:eastAsia="Calibri"/>
          <w:color w:val="000000"/>
          <w:sz w:val="20"/>
          <w:szCs w:val="20"/>
        </w:rPr>
        <w:t xml:space="preserve"> at the Milwaukee and Waukesha events. Learn more at </w:t>
      </w:r>
      <w:hyperlink r:id="rId18" w:history="1">
        <w:r w:rsidR="00D004D0" w:rsidRPr="00544105">
          <w:rPr>
            <w:rStyle w:val="Hyperlink"/>
            <w:rFonts w:eastAsia="Calibri"/>
            <w:sz w:val="20"/>
            <w:szCs w:val="20"/>
          </w:rPr>
          <w:t>https://unitedwaygmwc.org/Project-Homeless-Connect</w:t>
        </w:r>
      </w:hyperlink>
      <w:r w:rsidR="00D004D0">
        <w:rPr>
          <w:rFonts w:eastAsia="Calibri"/>
          <w:color w:val="000000"/>
          <w:sz w:val="20"/>
          <w:szCs w:val="20"/>
        </w:rPr>
        <w:t xml:space="preserve">. </w:t>
      </w:r>
    </w:p>
    <w:sectPr w:rsidR="00FE4796" w:rsidRPr="00181BD7">
      <w:headerReference w:type="default" r:id="rId19"/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5040" w14:textId="77777777" w:rsidR="00AF1A43" w:rsidRDefault="00AF1A43">
      <w:pPr>
        <w:spacing w:after="0" w:line="240" w:lineRule="auto"/>
      </w:pPr>
      <w:r>
        <w:separator/>
      </w:r>
    </w:p>
  </w:endnote>
  <w:endnote w:type="continuationSeparator" w:id="0">
    <w:p w14:paraId="7CCBA0B2" w14:textId="77777777" w:rsidR="00AF1A43" w:rsidRDefault="00AF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D5CC" w14:textId="77777777" w:rsidR="00AF1A43" w:rsidRDefault="00AF1A43">
      <w:pPr>
        <w:spacing w:after="0" w:line="240" w:lineRule="auto"/>
      </w:pPr>
      <w:r>
        <w:separator/>
      </w:r>
    </w:p>
  </w:footnote>
  <w:footnote w:type="continuationSeparator" w:id="0">
    <w:p w14:paraId="0CE3AEF9" w14:textId="77777777" w:rsidR="00AF1A43" w:rsidRDefault="00AF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CFE1" w14:textId="77777777" w:rsidR="00A55E47" w:rsidRDefault="00A55E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DC2"/>
    <w:multiLevelType w:val="multilevel"/>
    <w:tmpl w:val="BB46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360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47"/>
    <w:rsid w:val="00002102"/>
    <w:rsid w:val="0000661B"/>
    <w:rsid w:val="0002094E"/>
    <w:rsid w:val="00037AF8"/>
    <w:rsid w:val="000674E5"/>
    <w:rsid w:val="000719CE"/>
    <w:rsid w:val="000B2E5B"/>
    <w:rsid w:val="000D18AC"/>
    <w:rsid w:val="000D42E0"/>
    <w:rsid w:val="000E14FC"/>
    <w:rsid w:val="000F01DD"/>
    <w:rsid w:val="000F4E2E"/>
    <w:rsid w:val="00103DE1"/>
    <w:rsid w:val="00152911"/>
    <w:rsid w:val="00162409"/>
    <w:rsid w:val="00181193"/>
    <w:rsid w:val="00181BD7"/>
    <w:rsid w:val="00186FA0"/>
    <w:rsid w:val="001A5CA1"/>
    <w:rsid w:val="001B14A5"/>
    <w:rsid w:val="001E304F"/>
    <w:rsid w:val="001E45DB"/>
    <w:rsid w:val="00204F1A"/>
    <w:rsid w:val="00206B36"/>
    <w:rsid w:val="00216607"/>
    <w:rsid w:val="00270801"/>
    <w:rsid w:val="002A0103"/>
    <w:rsid w:val="002B2AA6"/>
    <w:rsid w:val="002E51EE"/>
    <w:rsid w:val="002F0B96"/>
    <w:rsid w:val="003234E2"/>
    <w:rsid w:val="003B442A"/>
    <w:rsid w:val="003C50A0"/>
    <w:rsid w:val="003D1E60"/>
    <w:rsid w:val="004054AF"/>
    <w:rsid w:val="00433076"/>
    <w:rsid w:val="00466952"/>
    <w:rsid w:val="00466FC1"/>
    <w:rsid w:val="004671C6"/>
    <w:rsid w:val="004B0C30"/>
    <w:rsid w:val="004B0DAB"/>
    <w:rsid w:val="004C0860"/>
    <w:rsid w:val="004D4DB4"/>
    <w:rsid w:val="004D5DFB"/>
    <w:rsid w:val="00537724"/>
    <w:rsid w:val="0056510E"/>
    <w:rsid w:val="00571361"/>
    <w:rsid w:val="00583578"/>
    <w:rsid w:val="00595525"/>
    <w:rsid w:val="005B0287"/>
    <w:rsid w:val="005C3C6D"/>
    <w:rsid w:val="005D472F"/>
    <w:rsid w:val="005E3A0E"/>
    <w:rsid w:val="005E6A55"/>
    <w:rsid w:val="00603B8C"/>
    <w:rsid w:val="00616024"/>
    <w:rsid w:val="006215F1"/>
    <w:rsid w:val="00637A3B"/>
    <w:rsid w:val="006603EC"/>
    <w:rsid w:val="006957A1"/>
    <w:rsid w:val="006A364B"/>
    <w:rsid w:val="0070529C"/>
    <w:rsid w:val="0071365B"/>
    <w:rsid w:val="00724AD6"/>
    <w:rsid w:val="00731091"/>
    <w:rsid w:val="00743A58"/>
    <w:rsid w:val="007444BB"/>
    <w:rsid w:val="00751F4F"/>
    <w:rsid w:val="007641E6"/>
    <w:rsid w:val="00767F72"/>
    <w:rsid w:val="007960DD"/>
    <w:rsid w:val="007A2074"/>
    <w:rsid w:val="007B1B5F"/>
    <w:rsid w:val="007B2D1A"/>
    <w:rsid w:val="007B3874"/>
    <w:rsid w:val="007C40FE"/>
    <w:rsid w:val="007C735F"/>
    <w:rsid w:val="007E0894"/>
    <w:rsid w:val="008064C0"/>
    <w:rsid w:val="00866D35"/>
    <w:rsid w:val="00881E4A"/>
    <w:rsid w:val="00882441"/>
    <w:rsid w:val="008A5E5D"/>
    <w:rsid w:val="008D1119"/>
    <w:rsid w:val="008D72F8"/>
    <w:rsid w:val="008E246B"/>
    <w:rsid w:val="008E5710"/>
    <w:rsid w:val="009009A8"/>
    <w:rsid w:val="00903540"/>
    <w:rsid w:val="009062C9"/>
    <w:rsid w:val="00914400"/>
    <w:rsid w:val="009206F5"/>
    <w:rsid w:val="00923651"/>
    <w:rsid w:val="00930FB0"/>
    <w:rsid w:val="0093368B"/>
    <w:rsid w:val="00937D2C"/>
    <w:rsid w:val="009E1D38"/>
    <w:rsid w:val="009F7011"/>
    <w:rsid w:val="00A074EB"/>
    <w:rsid w:val="00A10FAF"/>
    <w:rsid w:val="00A175E1"/>
    <w:rsid w:val="00A226C0"/>
    <w:rsid w:val="00A27BC4"/>
    <w:rsid w:val="00A376D3"/>
    <w:rsid w:val="00A453BE"/>
    <w:rsid w:val="00A55E47"/>
    <w:rsid w:val="00A87B3D"/>
    <w:rsid w:val="00AF134B"/>
    <w:rsid w:val="00AF1A43"/>
    <w:rsid w:val="00B14331"/>
    <w:rsid w:val="00B23CB1"/>
    <w:rsid w:val="00B25BAF"/>
    <w:rsid w:val="00B3599C"/>
    <w:rsid w:val="00B35DF1"/>
    <w:rsid w:val="00B42583"/>
    <w:rsid w:val="00B76949"/>
    <w:rsid w:val="00B853F8"/>
    <w:rsid w:val="00B85ACA"/>
    <w:rsid w:val="00B90EA3"/>
    <w:rsid w:val="00BE1445"/>
    <w:rsid w:val="00C22105"/>
    <w:rsid w:val="00C27E05"/>
    <w:rsid w:val="00C330B4"/>
    <w:rsid w:val="00C370B6"/>
    <w:rsid w:val="00C4149D"/>
    <w:rsid w:val="00C4555A"/>
    <w:rsid w:val="00C6150A"/>
    <w:rsid w:val="00C659DC"/>
    <w:rsid w:val="00C91085"/>
    <w:rsid w:val="00CE19AD"/>
    <w:rsid w:val="00D004D0"/>
    <w:rsid w:val="00D06404"/>
    <w:rsid w:val="00D0656D"/>
    <w:rsid w:val="00D1055C"/>
    <w:rsid w:val="00D11E11"/>
    <w:rsid w:val="00D36256"/>
    <w:rsid w:val="00D87679"/>
    <w:rsid w:val="00DA174B"/>
    <w:rsid w:val="00DD3E64"/>
    <w:rsid w:val="00DE6159"/>
    <w:rsid w:val="00DF3D73"/>
    <w:rsid w:val="00DF53A2"/>
    <w:rsid w:val="00E20780"/>
    <w:rsid w:val="00E32564"/>
    <w:rsid w:val="00E37013"/>
    <w:rsid w:val="00E465C9"/>
    <w:rsid w:val="00E4767E"/>
    <w:rsid w:val="00E60285"/>
    <w:rsid w:val="00E64558"/>
    <w:rsid w:val="00E677B5"/>
    <w:rsid w:val="00E71347"/>
    <w:rsid w:val="00E93F1E"/>
    <w:rsid w:val="00ED5D53"/>
    <w:rsid w:val="00EE359B"/>
    <w:rsid w:val="00EF0294"/>
    <w:rsid w:val="00EF36F4"/>
    <w:rsid w:val="00F24B7E"/>
    <w:rsid w:val="00F5004A"/>
    <w:rsid w:val="00F6220E"/>
    <w:rsid w:val="00F71BC4"/>
    <w:rsid w:val="00F969DC"/>
    <w:rsid w:val="00FE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CFCF"/>
  <w15:docId w15:val="{4A6CCF93-4F8E-4C80-B0A0-8F9A404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86F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F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F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tedwaygmwc.org/Reducing-Barriers-to-Employment-and-Advancement" TargetMode="External"/><Relationship Id="rId18" Type="http://schemas.openxmlformats.org/officeDocument/2006/relationships/hyperlink" Target="https://unitedwaygmwc.org/Project-Homeless-Connec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nitedwaygmwc.org/Teen-Mental-Wellness-Empowering-Minds" TargetMode="External"/><Relationship Id="rId17" Type="http://schemas.openxmlformats.org/officeDocument/2006/relationships/hyperlink" Target="https://unitedwaygmwc.org/Diaper-Bank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tedwaygmwc.org/Volunte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tedwaygmwc.org/Safe-and-Stable-Hom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tedwaygmwc.org/Backpack-Coalition" TargetMode="External"/><Relationship Id="rId10" Type="http://schemas.openxmlformats.org/officeDocument/2006/relationships/hyperlink" Target="https://unitedwaygmwc.org/What-We-Fund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tedwaygmwc.org/Techqu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E891B4DB64F40A7944E86FA83EC3E" ma:contentTypeVersion="16" ma:contentTypeDescription="Create a new document." ma:contentTypeScope="" ma:versionID="17eb9a6a041e9fd92fdc417b8d865751">
  <xsd:schema xmlns:xsd="http://www.w3.org/2001/XMLSchema" xmlns:xs="http://www.w3.org/2001/XMLSchema" xmlns:p="http://schemas.microsoft.com/office/2006/metadata/properties" xmlns:ns2="fce72e4f-3aed-4aa0-8270-f10a5dd2c0e0" xmlns:ns3="827fd05d-6cde-45e5-a661-47d4aedba8d9" targetNamespace="http://schemas.microsoft.com/office/2006/metadata/properties" ma:root="true" ma:fieldsID="2dbbdd20400cf96658330a3d810bb7bc" ns2:_="" ns3:_="">
    <xsd:import namespace="fce72e4f-3aed-4aa0-8270-f10a5dd2c0e0"/>
    <xsd:import namespace="827fd05d-6cde-45e5-a661-47d4aedba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2e4f-3aed-4aa0-8270-f10a5dd2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8a3b860-bef9-4f41-909e-da76b053c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d05d-6cde-45e5-a661-47d4aedba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30b2ea5-426a-49c2-8176-dc9f70c9bc13}" ma:internalName="TaxCatchAll" ma:showField="CatchAllData" ma:web="827fd05d-6cde-45e5-a661-47d4aedba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e72e4f-3aed-4aa0-8270-f10a5dd2c0e0">
      <Terms xmlns="http://schemas.microsoft.com/office/infopath/2007/PartnerControls"/>
    </lcf76f155ced4ddcb4097134ff3c332f>
    <TaxCatchAll xmlns="827fd05d-6cde-45e5-a661-47d4aedba8d9" xsi:nil="true"/>
  </documentManagement>
</p:properties>
</file>

<file path=customXml/itemProps1.xml><?xml version="1.0" encoding="utf-8"?>
<ds:datastoreItem xmlns:ds="http://schemas.openxmlformats.org/officeDocument/2006/customXml" ds:itemID="{52F3F03F-69A3-4E54-B1B5-AD0A4EA21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6B023-AA31-4774-90E8-0669CFAB2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2e4f-3aed-4aa0-8270-f10a5dd2c0e0"/>
    <ds:schemaRef ds:uri="827fd05d-6cde-45e5-a661-47d4aedba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FF40D-A749-4079-8D39-CFBD3E0EA46C}">
  <ds:schemaRefs>
    <ds:schemaRef ds:uri="http://schemas.microsoft.com/office/2006/metadata/properties"/>
    <ds:schemaRef ds:uri="http://schemas.microsoft.com/office/infopath/2007/PartnerControls"/>
    <ds:schemaRef ds:uri="fce72e4f-3aed-4aa0-8270-f10a5dd2c0e0"/>
    <ds:schemaRef ds:uri="827fd05d-6cde-45e5-a661-47d4aedba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Paulesc</dc:creator>
  <cp:lastModifiedBy>Allison Paulesc</cp:lastModifiedBy>
  <cp:revision>75</cp:revision>
  <dcterms:created xsi:type="dcterms:W3CDTF">2025-06-18T17:17:00Z</dcterms:created>
  <dcterms:modified xsi:type="dcterms:W3CDTF">2025-07-25T18:48:00Z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0x010100F14E891B4DB64F40A7944E86FA83EC3E</vt:lpwstr>
  </property>
</Properties>
</file>